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521B0" w14:textId="77777777" w:rsidR="00501B89" w:rsidRPr="00E1712F" w:rsidRDefault="003665CC" w:rsidP="00904282">
      <w:pPr>
        <w:adjustRightInd w:val="0"/>
        <w:jc w:val="center"/>
        <w:rPr>
          <w:b/>
          <w:sz w:val="22"/>
          <w:szCs w:val="22"/>
        </w:rPr>
      </w:pPr>
      <w:r w:rsidRPr="00E1712F">
        <w:rPr>
          <w:b/>
          <w:sz w:val="22"/>
          <w:szCs w:val="22"/>
        </w:rPr>
        <w:t xml:space="preserve">Сообщение </w:t>
      </w:r>
      <w:r w:rsidR="001041EA" w:rsidRPr="00E1712F">
        <w:rPr>
          <w:b/>
          <w:sz w:val="22"/>
          <w:szCs w:val="22"/>
        </w:rPr>
        <w:t>о существенном факте</w:t>
      </w:r>
    </w:p>
    <w:p w14:paraId="273A2D0A" w14:textId="77777777" w:rsidR="00501B89" w:rsidRPr="00E1712F" w:rsidRDefault="001041EA" w:rsidP="00904282">
      <w:pPr>
        <w:adjustRightInd w:val="0"/>
        <w:jc w:val="center"/>
        <w:rPr>
          <w:b/>
          <w:sz w:val="22"/>
          <w:szCs w:val="22"/>
        </w:rPr>
      </w:pPr>
      <w:r w:rsidRPr="00E1712F">
        <w:rPr>
          <w:b/>
          <w:sz w:val="22"/>
          <w:szCs w:val="22"/>
        </w:rPr>
        <w:t>о созыве общего собрания акционеров эмитента</w:t>
      </w:r>
    </w:p>
    <w:p w14:paraId="7DDE92C6" w14:textId="77777777" w:rsidR="001D1ABB" w:rsidRPr="00E1712F" w:rsidRDefault="001D1ABB" w:rsidP="00904282">
      <w:pPr>
        <w:adjustRightInd w:val="0"/>
        <w:jc w:val="center"/>
        <w:rPr>
          <w:b/>
          <w:bCs/>
          <w:sz w:val="22"/>
          <w:szCs w:val="22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8"/>
        <w:gridCol w:w="5820"/>
      </w:tblGrid>
      <w:tr w:rsidR="00316126" w:rsidRPr="00996563" w14:paraId="62600B33" w14:textId="77777777" w:rsidTr="00C119DE">
        <w:trPr>
          <w:cantSplit/>
          <w:trHeight w:val="225"/>
        </w:trPr>
        <w:tc>
          <w:tcPr>
            <w:tcW w:w="10358" w:type="dxa"/>
            <w:gridSpan w:val="2"/>
          </w:tcPr>
          <w:p w14:paraId="5EB1B455" w14:textId="77777777" w:rsidR="00316126" w:rsidRPr="00996563" w:rsidRDefault="0045704D">
            <w:pPr>
              <w:jc w:val="center"/>
            </w:pPr>
            <w:r w:rsidRPr="00253F23">
              <w:t xml:space="preserve"> </w:t>
            </w:r>
            <w:r w:rsidR="00316126" w:rsidRPr="00996563">
              <w:t>1. Общие сведения</w:t>
            </w:r>
          </w:p>
        </w:tc>
      </w:tr>
      <w:tr w:rsidR="000B1F37" w:rsidRPr="00996563" w14:paraId="5929CDCD" w14:textId="77777777" w:rsidTr="00C119DE">
        <w:trPr>
          <w:trHeight w:val="689"/>
        </w:trPr>
        <w:tc>
          <w:tcPr>
            <w:tcW w:w="4538" w:type="dxa"/>
          </w:tcPr>
          <w:p w14:paraId="199A9A11" w14:textId="77777777" w:rsidR="000B1F37" w:rsidRPr="00996563" w:rsidRDefault="000B1F37">
            <w:pPr>
              <w:ind w:left="57" w:right="57"/>
              <w:jc w:val="both"/>
            </w:pPr>
            <w:r w:rsidRPr="00996563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820" w:type="dxa"/>
          </w:tcPr>
          <w:p w14:paraId="5B153F4A" w14:textId="77777777" w:rsidR="000B1F37" w:rsidRPr="006E57A6" w:rsidRDefault="001041EA" w:rsidP="001041EA">
            <w:pPr>
              <w:spacing w:before="120"/>
              <w:ind w:left="57"/>
            </w:pPr>
            <w:r>
              <w:t>Публичное а</w:t>
            </w:r>
            <w:r w:rsidR="000B1F37" w:rsidRPr="006E57A6">
              <w:t>кционерное общество «</w:t>
            </w:r>
            <w:proofErr w:type="spellStart"/>
            <w:r w:rsidR="003665CC" w:rsidRPr="006E57A6">
              <w:t>Хозкультспорттовары</w:t>
            </w:r>
            <w:proofErr w:type="spellEnd"/>
            <w:r w:rsidR="003665CC" w:rsidRPr="006E57A6">
              <w:t>»</w:t>
            </w:r>
          </w:p>
        </w:tc>
      </w:tr>
      <w:tr w:rsidR="000B1F37" w:rsidRPr="00996563" w14:paraId="6A552631" w14:textId="77777777" w:rsidTr="00C119DE">
        <w:trPr>
          <w:trHeight w:val="449"/>
        </w:trPr>
        <w:tc>
          <w:tcPr>
            <w:tcW w:w="4538" w:type="dxa"/>
          </w:tcPr>
          <w:p w14:paraId="33C91C19" w14:textId="77777777" w:rsidR="000B1F37" w:rsidRPr="00996563" w:rsidRDefault="000B1F37">
            <w:pPr>
              <w:ind w:left="57" w:right="57"/>
              <w:jc w:val="both"/>
            </w:pPr>
            <w:r w:rsidRPr="00996563">
              <w:t>1.2. Сокращенное фирменное наименование эмитента</w:t>
            </w:r>
          </w:p>
        </w:tc>
        <w:tc>
          <w:tcPr>
            <w:tcW w:w="5820" w:type="dxa"/>
          </w:tcPr>
          <w:p w14:paraId="4547B0C4" w14:textId="77777777" w:rsidR="000B1F37" w:rsidRPr="006E57A6" w:rsidRDefault="001041EA" w:rsidP="003665CC">
            <w:pPr>
              <w:spacing w:before="120"/>
              <w:ind w:left="57"/>
            </w:pPr>
            <w:r>
              <w:t>П</w:t>
            </w:r>
            <w:r w:rsidR="000B1F37" w:rsidRPr="006E57A6">
              <w:t>АО «</w:t>
            </w:r>
            <w:r w:rsidR="003665CC" w:rsidRPr="006E57A6">
              <w:t>Хозтовары</w:t>
            </w:r>
            <w:r w:rsidR="000B1F37" w:rsidRPr="006E57A6">
              <w:t>»</w:t>
            </w:r>
          </w:p>
        </w:tc>
      </w:tr>
      <w:tr w:rsidR="00A95671" w:rsidRPr="00996563" w14:paraId="4CA4B91C" w14:textId="77777777" w:rsidTr="00C119DE">
        <w:trPr>
          <w:trHeight w:val="344"/>
        </w:trPr>
        <w:tc>
          <w:tcPr>
            <w:tcW w:w="4538" w:type="dxa"/>
          </w:tcPr>
          <w:p w14:paraId="5FA72195" w14:textId="77777777" w:rsidR="00A95671" w:rsidRPr="00996563" w:rsidRDefault="00A95671">
            <w:pPr>
              <w:ind w:left="57" w:right="57"/>
              <w:jc w:val="both"/>
            </w:pPr>
            <w:r w:rsidRPr="00996563">
              <w:t>1.3. Место нахождения эмитента</w:t>
            </w:r>
          </w:p>
        </w:tc>
        <w:tc>
          <w:tcPr>
            <w:tcW w:w="5820" w:type="dxa"/>
          </w:tcPr>
          <w:p w14:paraId="29C02DAB" w14:textId="77777777" w:rsidR="00A95671" w:rsidRPr="006E57A6" w:rsidRDefault="003665CC" w:rsidP="00253F23">
            <w:pPr>
              <w:spacing w:before="120"/>
              <w:ind w:left="57"/>
            </w:pPr>
            <w:r w:rsidRPr="006E57A6">
              <w:rPr>
                <w:bCs/>
              </w:rPr>
              <w:t xml:space="preserve">677005, Республика Саха (Якутия), Якутск, ул. </w:t>
            </w:r>
            <w:proofErr w:type="spellStart"/>
            <w:r w:rsidRPr="006E57A6">
              <w:rPr>
                <w:bCs/>
              </w:rPr>
              <w:t>Рыдзинского</w:t>
            </w:r>
            <w:proofErr w:type="spellEnd"/>
            <w:r w:rsidRPr="006E57A6">
              <w:rPr>
                <w:bCs/>
              </w:rPr>
              <w:t>, д. 24</w:t>
            </w:r>
          </w:p>
        </w:tc>
      </w:tr>
      <w:tr w:rsidR="00A95671" w:rsidRPr="00996563" w14:paraId="111F7474" w14:textId="77777777" w:rsidTr="00C119DE">
        <w:trPr>
          <w:trHeight w:val="344"/>
        </w:trPr>
        <w:tc>
          <w:tcPr>
            <w:tcW w:w="4538" w:type="dxa"/>
          </w:tcPr>
          <w:p w14:paraId="665E45A8" w14:textId="77777777" w:rsidR="00A95671" w:rsidRPr="00996563" w:rsidRDefault="00A95671">
            <w:pPr>
              <w:ind w:left="57" w:right="57"/>
              <w:jc w:val="both"/>
            </w:pPr>
            <w:r w:rsidRPr="00996563">
              <w:t>1.4. ОГРН эмитента</w:t>
            </w:r>
          </w:p>
        </w:tc>
        <w:tc>
          <w:tcPr>
            <w:tcW w:w="5820" w:type="dxa"/>
          </w:tcPr>
          <w:p w14:paraId="49A319BE" w14:textId="77777777" w:rsidR="00A95671" w:rsidRPr="006E57A6" w:rsidRDefault="003665CC" w:rsidP="00424D0C">
            <w:pPr>
              <w:spacing w:before="120"/>
              <w:ind w:left="57"/>
            </w:pPr>
            <w:r w:rsidRPr="006E57A6">
              <w:rPr>
                <w:bCs/>
              </w:rPr>
              <w:t>1021401055224</w:t>
            </w:r>
          </w:p>
        </w:tc>
      </w:tr>
      <w:tr w:rsidR="00A95671" w:rsidRPr="00996563" w14:paraId="562A8D0E" w14:textId="77777777" w:rsidTr="00C119DE">
        <w:trPr>
          <w:trHeight w:val="344"/>
        </w:trPr>
        <w:tc>
          <w:tcPr>
            <w:tcW w:w="4538" w:type="dxa"/>
          </w:tcPr>
          <w:p w14:paraId="7EC3453A" w14:textId="77777777" w:rsidR="00A95671" w:rsidRPr="00996563" w:rsidRDefault="00A95671" w:rsidP="00861228">
            <w:pPr>
              <w:spacing w:before="120"/>
              <w:ind w:left="57"/>
            </w:pPr>
            <w:r w:rsidRPr="00996563">
              <w:t>1.5. ИНН эмитента</w:t>
            </w:r>
          </w:p>
        </w:tc>
        <w:tc>
          <w:tcPr>
            <w:tcW w:w="5820" w:type="dxa"/>
          </w:tcPr>
          <w:p w14:paraId="2443C007" w14:textId="77777777" w:rsidR="00A95671" w:rsidRPr="006E57A6" w:rsidRDefault="003665CC" w:rsidP="00861228">
            <w:pPr>
              <w:spacing w:before="120"/>
              <w:ind w:left="57"/>
            </w:pPr>
            <w:r w:rsidRPr="006E57A6">
              <w:rPr>
                <w:bCs/>
              </w:rPr>
              <w:t>1435011560</w:t>
            </w:r>
          </w:p>
        </w:tc>
      </w:tr>
      <w:tr w:rsidR="00A95671" w:rsidRPr="00996563" w14:paraId="370326FB" w14:textId="77777777" w:rsidTr="00C119DE">
        <w:trPr>
          <w:trHeight w:val="449"/>
        </w:trPr>
        <w:tc>
          <w:tcPr>
            <w:tcW w:w="4538" w:type="dxa"/>
          </w:tcPr>
          <w:p w14:paraId="39723AFC" w14:textId="77777777" w:rsidR="00A95671" w:rsidRPr="00996563" w:rsidRDefault="00A95671">
            <w:pPr>
              <w:ind w:left="57" w:right="57"/>
              <w:jc w:val="both"/>
            </w:pPr>
            <w:r w:rsidRPr="00996563">
              <w:t>1.6. Уникальный код эмитента, присвоенный регистрирующим органом</w:t>
            </w:r>
          </w:p>
        </w:tc>
        <w:tc>
          <w:tcPr>
            <w:tcW w:w="5820" w:type="dxa"/>
          </w:tcPr>
          <w:p w14:paraId="6E4DBAC6" w14:textId="77777777" w:rsidR="00A95671" w:rsidRPr="006E57A6" w:rsidRDefault="003665CC" w:rsidP="00424D0C">
            <w:pPr>
              <w:spacing w:before="120"/>
              <w:ind w:left="57"/>
            </w:pPr>
            <w:r w:rsidRPr="006E57A6">
              <w:t>40333-N</w:t>
            </w:r>
          </w:p>
        </w:tc>
      </w:tr>
      <w:tr w:rsidR="00A95671" w:rsidRPr="00996563" w14:paraId="213E0765" w14:textId="77777777" w:rsidTr="00C119DE">
        <w:trPr>
          <w:trHeight w:val="689"/>
        </w:trPr>
        <w:tc>
          <w:tcPr>
            <w:tcW w:w="4538" w:type="dxa"/>
          </w:tcPr>
          <w:p w14:paraId="0EFB3823" w14:textId="77777777" w:rsidR="00A95671" w:rsidRPr="00996563" w:rsidRDefault="00A95671" w:rsidP="009F5C7F">
            <w:pPr>
              <w:tabs>
                <w:tab w:val="left" w:pos="3140"/>
              </w:tabs>
              <w:ind w:left="57" w:right="57"/>
              <w:jc w:val="both"/>
            </w:pPr>
            <w:r w:rsidRPr="00996563"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820" w:type="dxa"/>
          </w:tcPr>
          <w:p w14:paraId="56A55F18" w14:textId="77777777" w:rsidR="00A95671" w:rsidRPr="006E57A6" w:rsidRDefault="003665CC" w:rsidP="000B1F37">
            <w:pPr>
              <w:ind w:right="57"/>
              <w:jc w:val="both"/>
            </w:pPr>
            <w:r w:rsidRPr="006E57A6">
              <w:t>http://www.e-disclosure.ru/portal/company.aspx?id=36953</w:t>
            </w:r>
          </w:p>
        </w:tc>
      </w:tr>
      <w:tr w:rsidR="00587535" w:rsidRPr="00996563" w14:paraId="0E0A4FA8" w14:textId="77777777" w:rsidTr="00C119DE">
        <w:trPr>
          <w:trHeight w:val="689"/>
        </w:trPr>
        <w:tc>
          <w:tcPr>
            <w:tcW w:w="4538" w:type="dxa"/>
          </w:tcPr>
          <w:p w14:paraId="63AE61D7" w14:textId="77777777" w:rsidR="00587535" w:rsidRPr="00996563" w:rsidRDefault="00587535" w:rsidP="009F5C7F">
            <w:pPr>
              <w:tabs>
                <w:tab w:val="left" w:pos="3140"/>
              </w:tabs>
              <w:ind w:left="57" w:right="57"/>
              <w:jc w:val="both"/>
            </w:pPr>
            <w:r>
              <w:t>1.8.</w:t>
            </w:r>
            <w:r>
              <w:rPr>
                <w:lang w:val="en-US"/>
              </w:rPr>
              <w:t> </w:t>
            </w:r>
            <w: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820" w:type="dxa"/>
          </w:tcPr>
          <w:p w14:paraId="33EC5F21" w14:textId="2E9A4E9F" w:rsidR="00587535" w:rsidRPr="006E57A6" w:rsidRDefault="006B3B04" w:rsidP="00A235C6">
            <w:pPr>
              <w:ind w:right="57"/>
              <w:jc w:val="both"/>
            </w:pPr>
            <w:r>
              <w:t>2</w:t>
            </w:r>
            <w:r w:rsidR="00A235C6">
              <w:t>3</w:t>
            </w:r>
            <w:r w:rsidR="0054749B">
              <w:t>.</w:t>
            </w:r>
            <w:r w:rsidR="00A235C6">
              <w:t>08.2022</w:t>
            </w:r>
          </w:p>
        </w:tc>
        <w:bookmarkStart w:id="0" w:name="_GoBack"/>
        <w:bookmarkEnd w:id="0"/>
      </w:tr>
      <w:tr w:rsidR="00316126" w:rsidRPr="00A42B02" w14:paraId="36F9D7F9" w14:textId="77777777" w:rsidTr="00C119DE">
        <w:trPr>
          <w:trHeight w:val="225"/>
        </w:trPr>
        <w:tc>
          <w:tcPr>
            <w:tcW w:w="10358" w:type="dxa"/>
            <w:gridSpan w:val="2"/>
          </w:tcPr>
          <w:p w14:paraId="29518220" w14:textId="77777777" w:rsidR="00316126" w:rsidRPr="00A42B02" w:rsidRDefault="00996563" w:rsidP="0054749B">
            <w:pPr>
              <w:jc w:val="center"/>
            </w:pPr>
            <w:r w:rsidRPr="00A42B02">
              <w:t>2</w:t>
            </w:r>
            <w:r w:rsidR="00316126" w:rsidRPr="00A42B02">
              <w:t>. Содержание сообщения</w:t>
            </w:r>
          </w:p>
        </w:tc>
      </w:tr>
      <w:tr w:rsidR="00316126" w:rsidRPr="00A42B02" w14:paraId="37BC3EE3" w14:textId="77777777" w:rsidTr="00C119DE">
        <w:trPr>
          <w:trHeight w:val="415"/>
        </w:trPr>
        <w:tc>
          <w:tcPr>
            <w:tcW w:w="10358" w:type="dxa"/>
            <w:gridSpan w:val="2"/>
          </w:tcPr>
          <w:p w14:paraId="29DF36D6" w14:textId="37990D85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2.1. Вид общего собрания участнико</w:t>
            </w:r>
            <w:r w:rsidR="006B3B04">
              <w:t xml:space="preserve">в (акционеров) эмитента: </w:t>
            </w:r>
            <w:proofErr w:type="gramStart"/>
            <w:r w:rsidR="006B3B04">
              <w:t>внеочередное</w:t>
            </w:r>
            <w:proofErr w:type="gramEnd"/>
          </w:p>
          <w:p w14:paraId="73477F3D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2.2. Форма проведения общего собрания участников (акционеров) эмитента: заочное голосование</w:t>
            </w:r>
          </w:p>
          <w:p w14:paraId="18E93CA7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2.3. Дата, место, время проведения общего собрания участников (акционеров) эмитента, почтовый адрес, адрес электронной почты для направления заполненных бюллетеней для голосования (если используется), адрес сайта в сети Интернет, на котором заполняются электронные формы бюллетеней для голосования (если используется):</w:t>
            </w:r>
          </w:p>
          <w:p w14:paraId="46C87EF3" w14:textId="184E250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Дата окончания приема заполненны</w:t>
            </w:r>
            <w:r w:rsidR="006B3B04">
              <w:t>х бюллетеней для голосования: 2</w:t>
            </w:r>
            <w:r w:rsidR="00A235C6">
              <w:t>7.09</w:t>
            </w:r>
            <w:r w:rsidRPr="00B80A49">
              <w:t>.202</w:t>
            </w:r>
            <w:r w:rsidR="00A235C6">
              <w:t>2</w:t>
            </w:r>
            <w:r w:rsidR="00B80A49">
              <w:t xml:space="preserve"> </w:t>
            </w:r>
            <w:r w:rsidRPr="00B80A49">
              <w:t>г.</w:t>
            </w:r>
          </w:p>
          <w:p w14:paraId="14BB1788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  <w:rPr>
                <w:bCs/>
              </w:rPr>
            </w:pPr>
            <w:r w:rsidRPr="00B80A49">
              <w:t xml:space="preserve">Почтовый адрес, по которому должны направляться заполненные бюллетени: </w:t>
            </w:r>
            <w:r w:rsidRPr="00B80A49">
              <w:rPr>
                <w:bCs/>
              </w:rPr>
              <w:t xml:space="preserve">677005, Республика Саха (Якутия), Якутск, ул. </w:t>
            </w:r>
            <w:proofErr w:type="spellStart"/>
            <w:r w:rsidRPr="00B80A49">
              <w:rPr>
                <w:bCs/>
              </w:rPr>
              <w:t>Рыдзинского</w:t>
            </w:r>
            <w:proofErr w:type="spellEnd"/>
            <w:r w:rsidRPr="00B80A49">
              <w:rPr>
                <w:bCs/>
              </w:rPr>
              <w:t>, д. 24</w:t>
            </w:r>
          </w:p>
          <w:p w14:paraId="68827B6B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Адрес электронной почты для направления заполненных бюллетеней для голосования: не используется.</w:t>
            </w:r>
          </w:p>
          <w:p w14:paraId="70C5AEDB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Адрес сайта в сети Интернет, на котором заполняются электронные формы бюллетеней для голосования: не используется.</w:t>
            </w:r>
          </w:p>
          <w:p w14:paraId="6AD1F27B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2.4. Время начала регистрации лиц, принимающих участие в общем собрании участников (акционеров) эмитента (в случае проведения общего собрания в форме собрания): не применимо</w:t>
            </w:r>
          </w:p>
          <w:p w14:paraId="13503A51" w14:textId="4C5751FB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2.5. Дата окончания приема бюллетеней для голосования (в случае проведения общего собрания в</w:t>
            </w:r>
            <w:r w:rsidR="006B3B04">
              <w:t xml:space="preserve"> форме заочного голосования): 2</w:t>
            </w:r>
            <w:r w:rsidR="00A235C6">
              <w:t>7</w:t>
            </w:r>
            <w:r w:rsidRPr="00B80A49">
              <w:t>.</w:t>
            </w:r>
            <w:r w:rsidR="00A235C6">
              <w:t>09</w:t>
            </w:r>
            <w:r w:rsidRPr="00B80A49">
              <w:t>.202</w:t>
            </w:r>
            <w:r w:rsidR="00A235C6">
              <w:t>2</w:t>
            </w:r>
            <w:r w:rsidRPr="00B80A49">
              <w:t>г.</w:t>
            </w:r>
          </w:p>
          <w:p w14:paraId="07DA02FB" w14:textId="535C5358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2.6. Дата составления списка лиц, имеющих право на участие в общем собрании уча</w:t>
            </w:r>
            <w:r w:rsidR="006B3B04">
              <w:t>стников (акционеров) эмитента: 0</w:t>
            </w:r>
            <w:r w:rsidR="00A235C6">
              <w:t>4</w:t>
            </w:r>
            <w:r w:rsidRPr="00B80A49">
              <w:t>.</w:t>
            </w:r>
            <w:r w:rsidR="00A235C6">
              <w:t>09</w:t>
            </w:r>
            <w:r w:rsidRPr="00B80A49">
              <w:t>.202</w:t>
            </w:r>
            <w:r w:rsidR="00A235C6">
              <w:t>2</w:t>
            </w:r>
            <w:r w:rsidRPr="00B80A49">
              <w:t>г.</w:t>
            </w:r>
          </w:p>
          <w:p w14:paraId="6EC71810" w14:textId="77777777" w:rsidR="006B3B04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2.7. Повестка дня общего собрания участников (акционеров) эмитента:</w:t>
            </w:r>
          </w:p>
          <w:p w14:paraId="0EA0C8C1" w14:textId="144B5001" w:rsidR="00A235C6" w:rsidRDefault="00A235C6" w:rsidP="00C119DE">
            <w:pPr>
              <w:adjustRightInd w:val="0"/>
              <w:spacing w:after="40"/>
              <w:ind w:left="113" w:right="113"/>
              <w:jc w:val="both"/>
            </w:pPr>
            <w:r>
              <w:t xml:space="preserve"> 1. Об избрании Ревизионной комиссии Общества</w:t>
            </w:r>
          </w:p>
          <w:p w14:paraId="3A82D9E6" w14:textId="49425646" w:rsidR="00A235C6" w:rsidRDefault="00A235C6" w:rsidP="00C119DE">
            <w:pPr>
              <w:adjustRightInd w:val="0"/>
              <w:spacing w:after="40"/>
              <w:ind w:left="113" w:right="113"/>
              <w:jc w:val="both"/>
            </w:pPr>
            <w:r>
              <w:t xml:space="preserve"> 2. Об одобрении крупной сделки по продаже земельного участка Обществу с ограниченной ответственностью  «АЭБ Капитал» (ОГРН 1151447000044, ИНН 1435289990) земельного участка с кадастровым номером № 14:36:104031:272, площадью 15 066 (пятнадцать тысяч шестьдесят шесть) квадратных метра (+/- 43 квадратных метра), находящегося по адресу: Республика Саха (Якутия), г. Якутск, Вилюйский тракт,  4км.,  дом 3, корп.1,  по  цене 75 330 000 (семьдесят пять миллионов триста тридцать тысяч) руб. 00 коп</w:t>
            </w:r>
            <w:proofErr w:type="gramStart"/>
            <w:r>
              <w:t xml:space="preserve">., </w:t>
            </w:r>
            <w:proofErr w:type="gramEnd"/>
            <w:r>
              <w:t>НДС не облагается.</w:t>
            </w:r>
          </w:p>
          <w:p w14:paraId="3EAD6A23" w14:textId="77777777" w:rsidR="000666EE" w:rsidRPr="00B80A49" w:rsidRDefault="000666EE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2.8. Порядок ознакомления с информацией (материалами), подлежащей (подлежащими) предоставлению при подготовке к проведению общего собрания участников (акционеров) эмитента, и адрес (адреса), по которому (которым) с ней можно ознакомиться:</w:t>
            </w:r>
          </w:p>
          <w:p w14:paraId="1DCDA38C" w14:textId="721EFFED" w:rsidR="000666EE" w:rsidRPr="005E3546" w:rsidRDefault="00B80A49" w:rsidP="00C119DE">
            <w:pPr>
              <w:adjustRightInd w:val="0"/>
              <w:spacing w:after="40"/>
              <w:ind w:left="113" w:right="113"/>
              <w:jc w:val="both"/>
            </w:pPr>
            <w:r w:rsidRPr="005E3546">
              <w:t>С</w:t>
            </w:r>
            <w:r w:rsidR="000666EE" w:rsidRPr="005E3546">
              <w:t xml:space="preserve"> информацией (материалами), представляемой акционерам при подготовке к проведению Общего собрания акционеров ПАО «Хозтовары» лица, имеющие право на участие в Общем собрании акционеров, могут ознакомиться в течение 20 дней до даты проведения общего собрания акци</w:t>
            </w:r>
            <w:r w:rsidR="0038202A">
              <w:t>онеров в рабочие дни с 09 часов 00</w:t>
            </w:r>
            <w:r w:rsidR="000666EE" w:rsidRPr="005E3546">
              <w:t xml:space="preserve">минут до 17 часов 00 минут в помещении ПАО «Хозтовары» по адресу: </w:t>
            </w:r>
            <w:r w:rsidR="000666EE" w:rsidRPr="005E3546">
              <w:rPr>
                <w:bCs/>
              </w:rPr>
              <w:t>677005, Респуб</w:t>
            </w:r>
            <w:r w:rsidR="0038202A">
              <w:rPr>
                <w:bCs/>
              </w:rPr>
              <w:t xml:space="preserve">лика Саха (Якутия), Якутск, </w:t>
            </w:r>
            <w:proofErr w:type="spellStart"/>
            <w:r w:rsidR="0038202A">
              <w:rPr>
                <w:bCs/>
              </w:rPr>
              <w:t>ул</w:t>
            </w:r>
            <w:proofErr w:type="gramStart"/>
            <w:r w:rsidR="00A235C6">
              <w:rPr>
                <w:bCs/>
              </w:rPr>
              <w:t>.</w:t>
            </w:r>
            <w:r w:rsidR="000666EE" w:rsidRPr="005E3546">
              <w:rPr>
                <w:bCs/>
              </w:rPr>
              <w:t>Р</w:t>
            </w:r>
            <w:proofErr w:type="gramEnd"/>
            <w:r w:rsidR="000666EE" w:rsidRPr="005E3546">
              <w:rPr>
                <w:bCs/>
              </w:rPr>
              <w:t>ыдзинского</w:t>
            </w:r>
            <w:proofErr w:type="spellEnd"/>
            <w:r w:rsidR="000666EE" w:rsidRPr="005E3546">
              <w:rPr>
                <w:bCs/>
              </w:rPr>
              <w:t>, д. 24</w:t>
            </w:r>
            <w:r w:rsidR="000666EE" w:rsidRPr="005E3546">
              <w:t>.</w:t>
            </w:r>
          </w:p>
          <w:p w14:paraId="6AEE1920" w14:textId="77777777" w:rsidR="000666EE" w:rsidRPr="00B80A49" w:rsidRDefault="00B80A49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2.9. И</w:t>
            </w:r>
            <w:r w:rsidR="000666EE" w:rsidRPr="00B80A49">
              <w:t>дентификационные признаки акций, владельцы которых имеют право на участие в общ</w:t>
            </w:r>
            <w:r w:rsidRPr="00B80A49">
              <w:t>ем собрании акционеров эмитента:</w:t>
            </w:r>
          </w:p>
          <w:p w14:paraId="4B46E2DA" w14:textId="77777777" w:rsidR="00B80A49" w:rsidRPr="00B80A49" w:rsidRDefault="00B80A49" w:rsidP="00C119DE">
            <w:pPr>
              <w:adjustRightInd w:val="0"/>
              <w:spacing w:after="40"/>
              <w:ind w:left="113" w:right="113"/>
            </w:pPr>
            <w:r w:rsidRPr="00B80A49">
              <w:t xml:space="preserve">- акции обыкновенные, государственный регистрационный номер 1-01-40333-N, дата государственной регистрации выпуска 02.03.1993 г., </w:t>
            </w:r>
          </w:p>
          <w:p w14:paraId="79799358" w14:textId="77777777" w:rsidR="00B80A49" w:rsidRPr="00B80A49" w:rsidRDefault="00B80A49" w:rsidP="00C119DE">
            <w:pPr>
              <w:shd w:val="clear" w:color="auto" w:fill="FFFFFF"/>
              <w:spacing w:after="40"/>
              <w:ind w:left="113" w:right="113"/>
            </w:pPr>
            <w:r w:rsidRPr="00B80A49">
              <w:t xml:space="preserve">- акции привилегированные, конвертируемые в обыкновенные акции, государственный регистрационный номер </w:t>
            </w:r>
            <w:r w:rsidRPr="00B80A49">
              <w:rPr>
                <w:lang w:eastAsia="ar-SA"/>
              </w:rPr>
              <w:t>2-02-40333-</w:t>
            </w:r>
            <w:r w:rsidRPr="00B80A49">
              <w:rPr>
                <w:lang w:val="en-US" w:eastAsia="ar-SA"/>
              </w:rPr>
              <w:t>N</w:t>
            </w:r>
            <w:r w:rsidRPr="00B80A49">
              <w:rPr>
                <w:lang w:eastAsia="ar-SA"/>
              </w:rPr>
              <w:t xml:space="preserve">, </w:t>
            </w:r>
            <w:r w:rsidRPr="00B80A49">
              <w:t>дата государственной регистрации выпуска 28.01.2020 г.</w:t>
            </w:r>
          </w:p>
          <w:p w14:paraId="4816821E" w14:textId="2A4D2EA5" w:rsidR="00B80A49" w:rsidRPr="00B80A49" w:rsidRDefault="00B80A49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2.10. О</w:t>
            </w:r>
            <w:r w:rsidR="000666EE" w:rsidRPr="00B80A49">
              <w:t>рган эмитента, принявший решение о созыве общего собрания участников (акционеров) эмитента, и дат</w:t>
            </w:r>
            <w:r w:rsidRPr="00B80A49">
              <w:t>а</w:t>
            </w:r>
            <w:r w:rsidR="000666EE" w:rsidRPr="00B80A49">
              <w:t xml:space="preserve"> принятия указанного решения</w:t>
            </w:r>
            <w:r w:rsidRPr="00B80A49">
              <w:t>: Совет директоров ПАО «</w:t>
            </w:r>
            <w:proofErr w:type="spellStart"/>
            <w:r w:rsidRPr="00B80A49">
              <w:t>Хозтовары</w:t>
            </w:r>
            <w:proofErr w:type="spellEnd"/>
            <w:r w:rsidRPr="00B80A49">
              <w:t>», «2</w:t>
            </w:r>
            <w:r w:rsidR="00A235C6">
              <w:t>2» августа</w:t>
            </w:r>
            <w:r w:rsidR="00DC2712">
              <w:t xml:space="preserve"> </w:t>
            </w:r>
            <w:r w:rsidRPr="00B80A49">
              <w:t xml:space="preserve"> 202</w:t>
            </w:r>
            <w:r w:rsidR="00A235C6">
              <w:t>2</w:t>
            </w:r>
            <w:r w:rsidRPr="00B80A49">
              <w:t xml:space="preserve"> г.</w:t>
            </w:r>
          </w:p>
          <w:p w14:paraId="228A8926" w14:textId="4003226C" w:rsidR="00CF571E" w:rsidRPr="00B80A49" w:rsidRDefault="00B80A49" w:rsidP="00C119DE">
            <w:pPr>
              <w:adjustRightInd w:val="0"/>
              <w:spacing w:after="40"/>
              <w:ind w:left="113" w:right="113"/>
              <w:jc w:val="both"/>
            </w:pPr>
            <w:r w:rsidRPr="00B80A49">
              <w:t>2.11. Д</w:t>
            </w:r>
            <w:r w:rsidR="000666EE" w:rsidRPr="00B80A49">
              <w:t>ат</w:t>
            </w:r>
            <w:r w:rsidRPr="00B80A49">
              <w:t>а</w:t>
            </w:r>
            <w:r w:rsidR="000666EE" w:rsidRPr="00B80A49">
              <w:t xml:space="preserve"> составления и номер протокола заседания совета директоров (наблюдательного совета) эмитента, на ко</w:t>
            </w:r>
            <w:r w:rsidRPr="00B80A49">
              <w:t>тором принято указанное решение: Протокол от «2</w:t>
            </w:r>
            <w:r w:rsidR="00A235C6">
              <w:t>3» августа</w:t>
            </w:r>
            <w:r w:rsidR="00DC2712">
              <w:t xml:space="preserve"> 202</w:t>
            </w:r>
            <w:r w:rsidR="00A235C6">
              <w:t>2</w:t>
            </w:r>
            <w:r w:rsidR="00DC2712">
              <w:t>, № 2</w:t>
            </w:r>
            <w:r w:rsidRPr="00B80A49">
              <w:t>.</w:t>
            </w:r>
          </w:p>
        </w:tc>
      </w:tr>
    </w:tbl>
    <w:p w14:paraId="78749DD4" w14:textId="77777777" w:rsidR="00316126" w:rsidRDefault="00316126" w:rsidP="00C119DE">
      <w:pPr>
        <w:adjustRightInd w:val="0"/>
        <w:ind w:firstLine="540"/>
        <w:jc w:val="both"/>
      </w:pPr>
    </w:p>
    <w:sectPr w:rsidR="00316126" w:rsidSect="00C119DE">
      <w:pgSz w:w="11906" w:h="16838"/>
      <w:pgMar w:top="289" w:right="851" w:bottom="295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5021E" w14:textId="77777777" w:rsidR="00E4645B" w:rsidRDefault="00E4645B">
      <w:r>
        <w:separator/>
      </w:r>
    </w:p>
  </w:endnote>
  <w:endnote w:type="continuationSeparator" w:id="0">
    <w:p w14:paraId="1449B170" w14:textId="77777777" w:rsidR="00E4645B" w:rsidRDefault="00E4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6300D" w14:textId="77777777" w:rsidR="00E4645B" w:rsidRDefault="00E4645B">
      <w:r>
        <w:separator/>
      </w:r>
    </w:p>
  </w:footnote>
  <w:footnote w:type="continuationSeparator" w:id="0">
    <w:p w14:paraId="0CD9F5D0" w14:textId="77777777" w:rsidR="00E4645B" w:rsidRDefault="00E46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A6E155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ndale Sans U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C52CE6BA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bCs w:val="0"/>
      </w:rPr>
    </w:lvl>
  </w:abstractNum>
  <w:abstractNum w:abstractNumId="2">
    <w:nsid w:val="06813D8D"/>
    <w:multiLevelType w:val="hybridMultilevel"/>
    <w:tmpl w:val="4790B306"/>
    <w:lvl w:ilvl="0" w:tplc="8B62B8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879D0"/>
    <w:multiLevelType w:val="hybridMultilevel"/>
    <w:tmpl w:val="99329652"/>
    <w:lvl w:ilvl="0" w:tplc="48A8AC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F3B2C"/>
    <w:multiLevelType w:val="multilevel"/>
    <w:tmpl w:val="84F08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D340B"/>
    <w:multiLevelType w:val="hybridMultilevel"/>
    <w:tmpl w:val="6076F730"/>
    <w:lvl w:ilvl="0" w:tplc="82021E0C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A3D7820"/>
    <w:multiLevelType w:val="multilevel"/>
    <w:tmpl w:val="5CA6E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83479A"/>
    <w:multiLevelType w:val="multilevel"/>
    <w:tmpl w:val="5F9EA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4F"/>
    <w:rsid w:val="0000589B"/>
    <w:rsid w:val="00063681"/>
    <w:rsid w:val="00064C1A"/>
    <w:rsid w:val="000666EE"/>
    <w:rsid w:val="000B1F37"/>
    <w:rsid w:val="000D1595"/>
    <w:rsid w:val="000D2E4B"/>
    <w:rsid w:val="000D4DA1"/>
    <w:rsid w:val="000E40B8"/>
    <w:rsid w:val="0010179F"/>
    <w:rsid w:val="001041EA"/>
    <w:rsid w:val="001319D6"/>
    <w:rsid w:val="0013286F"/>
    <w:rsid w:val="00141EFB"/>
    <w:rsid w:val="00146054"/>
    <w:rsid w:val="001551D7"/>
    <w:rsid w:val="00162D48"/>
    <w:rsid w:val="001750CC"/>
    <w:rsid w:val="00182DEA"/>
    <w:rsid w:val="00187ACA"/>
    <w:rsid w:val="00191DF5"/>
    <w:rsid w:val="00194239"/>
    <w:rsid w:val="001A41FE"/>
    <w:rsid w:val="001B1BC7"/>
    <w:rsid w:val="001B3481"/>
    <w:rsid w:val="001D1462"/>
    <w:rsid w:val="001D1ABB"/>
    <w:rsid w:val="001F22E4"/>
    <w:rsid w:val="002151F1"/>
    <w:rsid w:val="00253F23"/>
    <w:rsid w:val="002628CD"/>
    <w:rsid w:val="002716DC"/>
    <w:rsid w:val="00272D24"/>
    <w:rsid w:val="00274B71"/>
    <w:rsid w:val="0028103E"/>
    <w:rsid w:val="0028483F"/>
    <w:rsid w:val="0029207F"/>
    <w:rsid w:val="002A6000"/>
    <w:rsid w:val="002D7346"/>
    <w:rsid w:val="002E3CCE"/>
    <w:rsid w:val="002F1AF9"/>
    <w:rsid w:val="00316126"/>
    <w:rsid w:val="00336282"/>
    <w:rsid w:val="00343F4C"/>
    <w:rsid w:val="003665CC"/>
    <w:rsid w:val="00366E9E"/>
    <w:rsid w:val="003805A5"/>
    <w:rsid w:val="00381852"/>
    <w:rsid w:val="0038202A"/>
    <w:rsid w:val="00395417"/>
    <w:rsid w:val="003E5DC0"/>
    <w:rsid w:val="004232CA"/>
    <w:rsid w:val="00424D0C"/>
    <w:rsid w:val="00427BF6"/>
    <w:rsid w:val="00450DA3"/>
    <w:rsid w:val="004525E8"/>
    <w:rsid w:val="004528D8"/>
    <w:rsid w:val="0045704D"/>
    <w:rsid w:val="0048682C"/>
    <w:rsid w:val="004901B3"/>
    <w:rsid w:val="00501B89"/>
    <w:rsid w:val="0051408C"/>
    <w:rsid w:val="00515E80"/>
    <w:rsid w:val="00532633"/>
    <w:rsid w:val="00547304"/>
    <w:rsid w:val="0054749B"/>
    <w:rsid w:val="0055441E"/>
    <w:rsid w:val="00563C4F"/>
    <w:rsid w:val="005764CA"/>
    <w:rsid w:val="00582C1F"/>
    <w:rsid w:val="00587535"/>
    <w:rsid w:val="005C1AB5"/>
    <w:rsid w:val="005C4E2A"/>
    <w:rsid w:val="005D7CF9"/>
    <w:rsid w:val="005E3546"/>
    <w:rsid w:val="006000B7"/>
    <w:rsid w:val="006035D1"/>
    <w:rsid w:val="00617616"/>
    <w:rsid w:val="00655644"/>
    <w:rsid w:val="00664A3C"/>
    <w:rsid w:val="00665A2B"/>
    <w:rsid w:val="006667DC"/>
    <w:rsid w:val="006673E7"/>
    <w:rsid w:val="0067092E"/>
    <w:rsid w:val="00691FDB"/>
    <w:rsid w:val="006A0903"/>
    <w:rsid w:val="006B3B04"/>
    <w:rsid w:val="006B490A"/>
    <w:rsid w:val="006D3C02"/>
    <w:rsid w:val="006E57A6"/>
    <w:rsid w:val="00711ACB"/>
    <w:rsid w:val="0072288A"/>
    <w:rsid w:val="00774D5E"/>
    <w:rsid w:val="00780DF9"/>
    <w:rsid w:val="00784FD2"/>
    <w:rsid w:val="00794089"/>
    <w:rsid w:val="00794961"/>
    <w:rsid w:val="007B67B0"/>
    <w:rsid w:val="007D0FFA"/>
    <w:rsid w:val="007F4D31"/>
    <w:rsid w:val="008219A6"/>
    <w:rsid w:val="00822F9B"/>
    <w:rsid w:val="008249B3"/>
    <w:rsid w:val="00842AC1"/>
    <w:rsid w:val="008514F8"/>
    <w:rsid w:val="00852A16"/>
    <w:rsid w:val="00861228"/>
    <w:rsid w:val="00875DF9"/>
    <w:rsid w:val="00876D12"/>
    <w:rsid w:val="00884BDA"/>
    <w:rsid w:val="008B0F14"/>
    <w:rsid w:val="008F4805"/>
    <w:rsid w:val="00904282"/>
    <w:rsid w:val="00924D61"/>
    <w:rsid w:val="009473DC"/>
    <w:rsid w:val="009526E5"/>
    <w:rsid w:val="00986158"/>
    <w:rsid w:val="00991717"/>
    <w:rsid w:val="00996563"/>
    <w:rsid w:val="009A0B7B"/>
    <w:rsid w:val="009A78AD"/>
    <w:rsid w:val="009B35FF"/>
    <w:rsid w:val="009B3D02"/>
    <w:rsid w:val="009E2FA9"/>
    <w:rsid w:val="009F5C7F"/>
    <w:rsid w:val="00A03F46"/>
    <w:rsid w:val="00A235C6"/>
    <w:rsid w:val="00A35071"/>
    <w:rsid w:val="00A42B02"/>
    <w:rsid w:val="00A9284E"/>
    <w:rsid w:val="00A95671"/>
    <w:rsid w:val="00AA5316"/>
    <w:rsid w:val="00AB264E"/>
    <w:rsid w:val="00AB31CF"/>
    <w:rsid w:val="00AC2265"/>
    <w:rsid w:val="00AF5A1A"/>
    <w:rsid w:val="00B008D0"/>
    <w:rsid w:val="00B029CC"/>
    <w:rsid w:val="00B229F0"/>
    <w:rsid w:val="00B54249"/>
    <w:rsid w:val="00B722CB"/>
    <w:rsid w:val="00B80541"/>
    <w:rsid w:val="00B80A49"/>
    <w:rsid w:val="00B91F14"/>
    <w:rsid w:val="00B96778"/>
    <w:rsid w:val="00B97CD5"/>
    <w:rsid w:val="00BB2BA4"/>
    <w:rsid w:val="00C119DE"/>
    <w:rsid w:val="00C33551"/>
    <w:rsid w:val="00C357E1"/>
    <w:rsid w:val="00C41529"/>
    <w:rsid w:val="00C6690A"/>
    <w:rsid w:val="00C75D39"/>
    <w:rsid w:val="00CC170B"/>
    <w:rsid w:val="00CE411A"/>
    <w:rsid w:val="00CF571E"/>
    <w:rsid w:val="00CF6E21"/>
    <w:rsid w:val="00D02EE3"/>
    <w:rsid w:val="00D52EC8"/>
    <w:rsid w:val="00D72EEF"/>
    <w:rsid w:val="00D75CAC"/>
    <w:rsid w:val="00D960DA"/>
    <w:rsid w:val="00D97EAC"/>
    <w:rsid w:val="00DA44C6"/>
    <w:rsid w:val="00DB58AE"/>
    <w:rsid w:val="00DC2712"/>
    <w:rsid w:val="00DF1A3A"/>
    <w:rsid w:val="00E04CE7"/>
    <w:rsid w:val="00E1712F"/>
    <w:rsid w:val="00E408BD"/>
    <w:rsid w:val="00E4645B"/>
    <w:rsid w:val="00E55080"/>
    <w:rsid w:val="00E66A71"/>
    <w:rsid w:val="00E85C19"/>
    <w:rsid w:val="00E946F2"/>
    <w:rsid w:val="00ED07BC"/>
    <w:rsid w:val="00EF2FC5"/>
    <w:rsid w:val="00F153DE"/>
    <w:rsid w:val="00F21728"/>
    <w:rsid w:val="00F437AD"/>
    <w:rsid w:val="00F6790D"/>
    <w:rsid w:val="00F747AB"/>
    <w:rsid w:val="00F9308C"/>
    <w:rsid w:val="00F93D1D"/>
    <w:rsid w:val="00F947C1"/>
    <w:rsid w:val="00FA738D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698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50CC"/>
    <w:pPr>
      <w:autoSpaceDE/>
      <w:autoSpaceDN/>
      <w:ind w:left="72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4232CA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B1F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rsid w:val="0028103E"/>
    <w:pPr>
      <w:widowControl w:val="0"/>
      <w:autoSpaceDE/>
      <w:autoSpaceDN/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"/>
    <w:basedOn w:val="a"/>
    <w:uiPriority w:val="99"/>
    <w:rsid w:val="0028103E"/>
    <w:pPr>
      <w:autoSpaceDE/>
      <w:autoSpaceDN/>
      <w:ind w:left="283" w:hanging="283"/>
    </w:pPr>
  </w:style>
  <w:style w:type="paragraph" w:customStyle="1" w:styleId="21">
    <w:name w:val="Основной текст 21"/>
    <w:basedOn w:val="a"/>
    <w:uiPriority w:val="99"/>
    <w:rsid w:val="0028103E"/>
    <w:pPr>
      <w:widowControl w:val="0"/>
      <w:tabs>
        <w:tab w:val="left" w:pos="0"/>
      </w:tabs>
      <w:suppressAutoHyphens/>
      <w:overflowPunct w:val="0"/>
      <w:autoSpaceDN/>
      <w:ind w:firstLine="720"/>
      <w:textAlignment w:val="baseline"/>
    </w:pPr>
    <w:rPr>
      <w:lang w:eastAsia="ar-SA"/>
    </w:rPr>
  </w:style>
  <w:style w:type="character" w:customStyle="1" w:styleId="SUBST">
    <w:name w:val="__SUBST"/>
    <w:uiPriority w:val="99"/>
    <w:rsid w:val="00C6690A"/>
    <w:rPr>
      <w:b/>
      <w:i/>
      <w:sz w:val="22"/>
    </w:rPr>
  </w:style>
  <w:style w:type="paragraph" w:styleId="ac">
    <w:name w:val="Balloon Text"/>
    <w:basedOn w:val="a"/>
    <w:link w:val="ad"/>
    <w:uiPriority w:val="99"/>
    <w:semiHidden/>
    <w:rsid w:val="00395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2E3CCE"/>
    <w:rPr>
      <w:rFonts w:cs="Times New Roman"/>
      <w:b/>
      <w:bCs/>
    </w:rPr>
  </w:style>
  <w:style w:type="character" w:customStyle="1" w:styleId="Subst0">
    <w:name w:val="Subst"/>
    <w:uiPriority w:val="99"/>
    <w:rsid w:val="00F437AD"/>
    <w:rPr>
      <w:b/>
      <w:i/>
    </w:rPr>
  </w:style>
  <w:style w:type="paragraph" w:customStyle="1" w:styleId="Char">
    <w:name w:val="Знак Знак Знак Знак Знак Char Знак Знак"/>
    <w:basedOn w:val="a"/>
    <w:rsid w:val="00DA44C6"/>
    <w:pPr>
      <w:shd w:val="clear" w:color="auto" w:fill="FFFFFF"/>
      <w:tabs>
        <w:tab w:val="decimal" w:pos="1080"/>
      </w:tabs>
      <w:autoSpaceDE/>
      <w:autoSpaceDN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styleId="af">
    <w:name w:val="Hyperlink"/>
    <w:basedOn w:val="a0"/>
    <w:uiPriority w:val="99"/>
    <w:rsid w:val="00780DF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0DF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041E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l1">
    <w:name w:val="hl1"/>
    <w:basedOn w:val="a0"/>
    <w:rsid w:val="009B35FF"/>
    <w:rPr>
      <w:shd w:val="clear" w:color="auto" w:fill="FFFF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50CC"/>
    <w:pPr>
      <w:autoSpaceDE/>
      <w:autoSpaceDN/>
      <w:ind w:left="72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"/>
    <w:basedOn w:val="a"/>
    <w:uiPriority w:val="99"/>
    <w:rsid w:val="004232CA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0B1F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ody Text"/>
    <w:basedOn w:val="a"/>
    <w:link w:val="aa"/>
    <w:uiPriority w:val="99"/>
    <w:rsid w:val="0028103E"/>
    <w:pPr>
      <w:widowControl w:val="0"/>
      <w:autoSpaceDE/>
      <w:autoSpaceDN/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List"/>
    <w:basedOn w:val="a"/>
    <w:uiPriority w:val="99"/>
    <w:rsid w:val="0028103E"/>
    <w:pPr>
      <w:autoSpaceDE/>
      <w:autoSpaceDN/>
      <w:ind w:left="283" w:hanging="283"/>
    </w:pPr>
  </w:style>
  <w:style w:type="paragraph" w:customStyle="1" w:styleId="21">
    <w:name w:val="Основной текст 21"/>
    <w:basedOn w:val="a"/>
    <w:uiPriority w:val="99"/>
    <w:rsid w:val="0028103E"/>
    <w:pPr>
      <w:widowControl w:val="0"/>
      <w:tabs>
        <w:tab w:val="left" w:pos="0"/>
      </w:tabs>
      <w:suppressAutoHyphens/>
      <w:overflowPunct w:val="0"/>
      <w:autoSpaceDN/>
      <w:ind w:firstLine="720"/>
      <w:textAlignment w:val="baseline"/>
    </w:pPr>
    <w:rPr>
      <w:lang w:eastAsia="ar-SA"/>
    </w:rPr>
  </w:style>
  <w:style w:type="character" w:customStyle="1" w:styleId="SUBST">
    <w:name w:val="__SUBST"/>
    <w:uiPriority w:val="99"/>
    <w:rsid w:val="00C6690A"/>
    <w:rPr>
      <w:b/>
      <w:i/>
      <w:sz w:val="22"/>
    </w:rPr>
  </w:style>
  <w:style w:type="paragraph" w:styleId="ac">
    <w:name w:val="Balloon Text"/>
    <w:basedOn w:val="a"/>
    <w:link w:val="ad"/>
    <w:uiPriority w:val="99"/>
    <w:semiHidden/>
    <w:rsid w:val="003954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2E3CCE"/>
    <w:rPr>
      <w:rFonts w:cs="Times New Roman"/>
      <w:b/>
      <w:bCs/>
    </w:rPr>
  </w:style>
  <w:style w:type="character" w:customStyle="1" w:styleId="Subst0">
    <w:name w:val="Subst"/>
    <w:uiPriority w:val="99"/>
    <w:rsid w:val="00F437AD"/>
    <w:rPr>
      <w:b/>
      <w:i/>
    </w:rPr>
  </w:style>
  <w:style w:type="paragraph" w:customStyle="1" w:styleId="Char">
    <w:name w:val="Знак Знак Знак Знак Знак Char Знак Знак"/>
    <w:basedOn w:val="a"/>
    <w:rsid w:val="00DA44C6"/>
    <w:pPr>
      <w:shd w:val="clear" w:color="auto" w:fill="FFFFFF"/>
      <w:tabs>
        <w:tab w:val="decimal" w:pos="1080"/>
      </w:tabs>
      <w:autoSpaceDE/>
      <w:autoSpaceDN/>
      <w:spacing w:after="160" w:line="240" w:lineRule="exact"/>
    </w:pPr>
    <w:rPr>
      <w:rFonts w:ascii="Verdana" w:hAnsi="Verdana" w:cs="Verdana"/>
      <w:sz w:val="22"/>
      <w:szCs w:val="22"/>
      <w:lang w:val="en-US" w:eastAsia="en-US"/>
    </w:rPr>
  </w:style>
  <w:style w:type="character" w:styleId="af">
    <w:name w:val="Hyperlink"/>
    <w:basedOn w:val="a0"/>
    <w:uiPriority w:val="99"/>
    <w:rsid w:val="00780DF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0DF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1041EA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l1">
    <w:name w:val="hl1"/>
    <w:basedOn w:val="a0"/>
    <w:rsid w:val="009B35F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Лена</cp:lastModifiedBy>
  <cp:revision>4</cp:revision>
  <cp:lastPrinted>2022-08-23T08:44:00Z</cp:lastPrinted>
  <dcterms:created xsi:type="dcterms:W3CDTF">2022-08-23T08:44:00Z</dcterms:created>
  <dcterms:modified xsi:type="dcterms:W3CDTF">2022-09-06T06:26:00Z</dcterms:modified>
</cp:coreProperties>
</file>